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KLAUZULA INFORMACYJNA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(dla osób reprezentujących, działających w imieniu lub na rzecz*  przedsiębiorców, osób fizycznych i innych podmiotów w szczególności osób prawnych, jednostek organizacyjnych nie posiadających osobowości prawnej, jednostek sektora finansów publicznych w zakresie realizacji przez PUP w Oświęcimiu zamówień publicznych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art. 13 ust. 1 i ust. 2, art. 14 ust. 1i ust. 2  ogólnego rozporządzenia o ochronie danych osobowych z dnia 27 kwietnia 2016 r. informuję, iż: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Pani/Pana danych osobowych jest </w:t>
      </w:r>
      <w:r>
        <w:rPr>
          <w:rFonts w:cs="Times New Roman" w:ascii="Times New Roman" w:hAnsi="Times New Roman"/>
          <w:b/>
          <w:sz w:val="24"/>
          <w:szCs w:val="24"/>
        </w:rPr>
        <w:t>Powiatowy Urząd Pracy                                      w Oświęcimiu (PUP) – Dyrektor Powiatowego Urzędu Pracy w Oświęcimiu,                              ul. Wyspiańskiego 10, 32-602 Oświęcim</w:t>
      </w:r>
      <w:r>
        <w:rPr>
          <w:rFonts w:cs="Times New Roman" w:ascii="Times New Roman" w:hAnsi="Times New Roman"/>
          <w:sz w:val="24"/>
          <w:szCs w:val="24"/>
        </w:rPr>
        <w:t xml:space="preserve"> (tel. 33 842 49 07, 33 842 57 71,  33 844 41 45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;</w:t>
      </w:r>
      <w:r>
        <w:rPr>
          <w:sz w:val="18"/>
          <w:szCs w:val="18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 e-mail: poczta@pup.oswiecim.pl)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Inspektorem ochrony danych w Powiatowym Urzędzie Pracy w Oświęcimiu jest Pan Ireneusz Drabik (</w:t>
      </w:r>
      <w:r>
        <w:rPr>
          <w:rFonts w:cs="Times New Roman" w:ascii="Times New Roman" w:hAnsi="Times New Roman"/>
          <w:i/>
          <w:sz w:val="24"/>
          <w:szCs w:val="24"/>
        </w:rPr>
        <w:t>e-mail: iod@pup.oswiecim.pl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Pani/Pana dane osobowe przetwarzane będą w celu: związanym z postępowaniem                               o udzielenie zamówienia publicznego lub/oraz w celu zawarcia i realizacji umowy zawartej z podmiotem, który Pani / Pan reprezentuje lub działa w jego imieniu i na jego rzecz na podstawie art. 6 ust 1 pkt „c” i „e” Rozporządzenia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Parlamentu Europejskiego i Rady (UE) 2016/679 z dnia 27 kwietnia 2016 r. w sprawie ochrony osób fizycznych w związku z przetwarzaniem danych osobowych i w sprawie swobodnego przepływu takich danych oraz uchylenia dyrektywy 95/46/WE – ogólne rozporządzenie o ochronie danych osobowych (art. 6 ust. 1 pkt. c – „przetwarzanie jest niezbędne do wypełnienia obowiązku prawnego ciążącego na administratorze”, art. 6 ust. 1 pkt e – „przetwarzanie jest niezbędne do wykonania zadania realizowanego w interesie publicznym lub w ramach sprawowania władzy publicznej powierzonej administratorowi”) oraz w szczególności na podstawie Kodeksu cywilnego, Kodeksu spółek handlowych, przepisów regulujących zasady działania administracji publicznej.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osobowe mogą być przekazane: innym uczestnikom postępowania                             o udzielenie zamówienia publicznego oraz mogą być również przekazywane inny podmiom upoważnionym do ich przetwarzania na podstawie ustawy w szczególności, komornikom sądowym, sądom, policji, prokuraturze.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Pani/Pana dane osobowe </w:t>
      </w:r>
      <w:r>
        <w:rPr>
          <w:rFonts w:cs="Times New Roman" w:ascii="Times New Roman" w:hAnsi="Times New Roman"/>
          <w:b/>
          <w:sz w:val="24"/>
          <w:szCs w:val="24"/>
        </w:rPr>
        <w:t>nie będą</w:t>
      </w:r>
      <w:r>
        <w:rPr>
          <w:rFonts w:cs="Times New Roman" w:ascii="Times New Roman" w:hAnsi="Times New Roman"/>
          <w:sz w:val="24"/>
          <w:szCs w:val="24"/>
        </w:rPr>
        <w:t xml:space="preserve"> przekazywane do państwa trzeciego/organizacji międzynarodowej.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Pani/Pana dane osobowe będą przechowywane przez okres niezbędny do realizacji celów przetwarzania,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w przypadku projektów unijnych zgodnie z warunkami umowy i przez czas przedawnienia ewentualnych roszczeń</w:t>
      </w:r>
      <w:r>
        <w:rPr>
          <w:rFonts w:cs="Times New Roman" w:ascii="Times New Roman" w:hAnsi="Times New Roman"/>
          <w:sz w:val="24"/>
          <w:szCs w:val="24"/>
        </w:rPr>
        <w:t>, jednak nie krócej niż przez czas określony przepisami prawa, w tym dla celów archiwalnych przez okres podyktowany ustawą z dnia 14 lipca 1983 r. o narodowym zasobie archiwalnym i archiwach oraz  w oparciu o Jednolity Rzeczowy Wykaz Akt obowiązujący w PUP w Oświęcimiu.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zastrzeżeniem pkt 8 i 9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</w:t>
      </w:r>
      <w:r>
        <w:rPr>
          <w:rFonts w:cs="Times New Roman" w:ascii="Times New Roman" w:hAnsi="Times New Roman"/>
          <w:i/>
          <w:sz w:val="24"/>
          <w:szCs w:val="24"/>
        </w:rPr>
        <w:t>jeżeli przetwarzanie odbywa się na podstawie zgody</w:t>
      </w:r>
      <w:r>
        <w:rPr>
          <w:rFonts w:cs="Times New Roman" w:ascii="Times New Roman" w:hAnsi="Times New Roman"/>
          <w:sz w:val="24"/>
          <w:szCs w:val="24"/>
        </w:rPr>
        <w:t>), którego dokonano na podstawie zgody przed jej cofnięciem.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prawa do bycia zapomnianym nie można skorzystać: </w:t>
      </w:r>
    </w:p>
    <w:p>
      <w:pPr>
        <w:pStyle w:val="ListParagraph"/>
        <w:numPr>
          <w:ilvl w:val="0"/>
          <w:numId w:val="2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zakresie w jakim przetwarzanie danych jest niezbędne do wywiązania się z prawnego obowiązku wymagającego przetwarzania na mocy prawa Unii lub prawa państwa członkowskiego, któremu podlega administrator danych (t.j.: prawa polskiego), lub do wykonania zadania realizowanego w interesie publicznych lub w ramach sprawowania władzy publicznej powierzonej administratorowi danych.</w:t>
      </w:r>
    </w:p>
    <w:p>
      <w:pPr>
        <w:pStyle w:val="ListParagraph"/>
        <w:numPr>
          <w:ilvl w:val="0"/>
          <w:numId w:val="2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zakresie w jakim przetwarzanie danych jest niezbędne do celów archiwalnych                        w interesie publicznym, do celów badań naukowych lub historycznych lub do celów statystycznych na podstawie prawa Unii lub prawa państwa członkowskiego (t.j.: prawa polskiego), jak również, jeżeli będzie to niezbędne do ustalenia, dochodzenia lub obrony roszczeń.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prawa do przenoszenia danych nie można skorzystać do przetwarzania danych, które jest niezbędne do wykonywania zadania realizowanego w interesie publicznym lub w ramach sprawowania władzy publicznej powierzonej administratorowi.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 Pan/Pani prawo wniesienia skargi do Prezesa Urzędu Ochrony Danych Osobowych gdy uzna Pani/Pan, iż przetwarzanie danych osobowych Pani/Pana dotyczących narusza przepisy ogólnego rozporządzenia o ochronie danych osobowych z dnia 27 kwietnia 2016 r.  Dane adresowe:</w:t>
      </w:r>
    </w:p>
    <w:p>
      <w:pPr>
        <w:pStyle w:val="NormalWeb"/>
        <w:spacing w:beforeAutospacing="0" w:before="0" w:afterAutospacing="0" w:after="0"/>
        <w:ind w:firstLine="360"/>
        <w:rPr/>
      </w:pPr>
      <w:r>
        <w:rPr>
          <w:rStyle w:val="Strong"/>
        </w:rPr>
        <w:t>Urząd Ochrony Danych Osobowych</w:t>
      </w:r>
    </w:p>
    <w:p>
      <w:pPr>
        <w:pStyle w:val="NormalWeb"/>
        <w:spacing w:beforeAutospacing="0" w:before="0" w:afterAutospacing="0" w:after="0"/>
        <w:ind w:left="360" w:hanging="0"/>
        <w:rPr/>
      </w:pPr>
      <w:r>
        <w:rPr/>
        <w:t>ul. Stawki 2 </w:t>
        <w:br/>
        <w:t>00-193 Warszawa</w:t>
        <w:br/>
        <w:t>fax. 22 531 03 01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przez Pana/Panią danych osobowych jest wymogiem ustawowym i jednocześnie jest niezbędne do wykonania/zawarcia umowy z podmiotem który Pan/Pani reprezentuje, (działa w imieniu lub na rzecz). Jest Pan/Pani zobowiązana do ich podania w szczególności brak podania danych osobowych może spowodować brak możliwości rozpatrzenia wniosku, zawarcia lub realizacji umowy.</w:t>
      </w:r>
      <w:bookmarkStart w:id="1" w:name="_Hlk509924030"/>
      <w:bookmarkEnd w:id="1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  <w:b/>
          <w:sz w:val="24"/>
          <w:szCs w:val="24"/>
        </w:rPr>
        <w:t xml:space="preserve">W szczególności członków organów zarządzających, pełnomocników w tym prokurentów, osób reprezentujących jednostki sektora finansów publicznych na podstawie pełnomocnictw – upoważnień lub przepisów prawa.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36178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7652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67500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6178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65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0675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617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Application>LibreOffice/6.3.2.2$Windows_x86 LibreOffice_project/98b30e735bda24bc04ab42594c85f7fd8be07b9c</Application>
  <Pages>2</Pages>
  <Words>701</Words>
  <Characters>4424</Characters>
  <CharactersWithSpaces>5257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2018-03-16T07:51:00Z</dcterms:created>
  <dc:creator>irdr</dc:creator>
  <dc:description/>
  <dc:language>pl-PL</dc:language>
  <cp:lastModifiedBy/>
  <cp:lastPrinted>2018-05-17T10:08:00Z</cp:lastPrinted>
  <dcterms:modified xsi:type="dcterms:W3CDTF">2020-02-13T10:36:02Z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